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94" w:rsidRDefault="00827594" w:rsidP="00E615C2">
      <w:pPr>
        <w:pStyle w:val="Default"/>
        <w:rPr>
          <w:b/>
          <w:bCs/>
          <w:sz w:val="21"/>
          <w:szCs w:val="21"/>
        </w:rPr>
      </w:pPr>
      <w:r>
        <w:rPr>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164811" cy="547255"/>
                <wp:effectExtent l="0" t="0" r="7620" b="5715"/>
                <wp:wrapNone/>
                <wp:docPr id="3" name="テキスト ボックス 3"/>
                <wp:cNvGraphicFramePr/>
                <a:graphic xmlns:a="http://schemas.openxmlformats.org/drawingml/2006/main">
                  <a:graphicData uri="http://schemas.microsoft.com/office/word/2010/wordprocessingShape">
                    <wps:wsp>
                      <wps:cNvSpPr txBox="1"/>
                      <wps:spPr>
                        <a:xfrm>
                          <a:off x="0" y="0"/>
                          <a:ext cx="6164811" cy="547255"/>
                        </a:xfrm>
                        <a:prstGeom prst="rect">
                          <a:avLst/>
                        </a:prstGeom>
                        <a:solidFill>
                          <a:schemeClr val="accent1"/>
                        </a:solidFill>
                        <a:ln w="6350">
                          <a:noFill/>
                        </a:ln>
                      </wps:spPr>
                      <wps:txb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0;width:485.4pt;height:4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EjYwIAAI4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" fillcolor="#4472c4 [3204]" stroked="f" strokeweight=".5pt">
                <v:textbo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v:textbox>
                <w10:wrap anchorx="margin"/>
              </v:shape>
            </w:pict>
          </mc:Fallback>
        </mc:AlternateContent>
      </w:r>
    </w:p>
    <w:p w:rsidR="00827594" w:rsidRDefault="00827594" w:rsidP="00E615C2">
      <w:pPr>
        <w:pStyle w:val="Default"/>
        <w:rPr>
          <w:b/>
          <w:bCs/>
          <w:sz w:val="21"/>
          <w:szCs w:val="21"/>
        </w:rPr>
      </w:pPr>
    </w:p>
    <w:p w:rsidR="00827594" w:rsidRDefault="00827594" w:rsidP="00E615C2">
      <w:pPr>
        <w:pStyle w:val="Default"/>
        <w:rPr>
          <w:b/>
          <w:bCs/>
          <w:sz w:val="21"/>
          <w:szCs w:val="21"/>
        </w:rPr>
      </w:pPr>
    </w:p>
    <w:p w:rsidR="00827594" w:rsidRPr="00827594" w:rsidRDefault="00827594" w:rsidP="00827594">
      <w:pPr>
        <w:pStyle w:val="Default"/>
        <w:jc w:val="center"/>
        <w:rPr>
          <w:b/>
          <w:bCs/>
        </w:rPr>
      </w:pPr>
      <w:r w:rsidRPr="00827594">
        <w:rPr>
          <w:rFonts w:hint="eastAsia"/>
          <w:b/>
          <w:bCs/>
        </w:rPr>
        <w:t>移住支援金申請にかかるチェックリスト</w:t>
      </w:r>
      <w:r w:rsidR="00936996">
        <w:rPr>
          <w:rFonts w:hint="eastAsia"/>
          <w:b/>
          <w:bCs/>
        </w:rPr>
        <w:t>（事業承継の場合）</w:t>
      </w:r>
    </w:p>
    <w:p w:rsidR="00E615C2" w:rsidRPr="00E615C2" w:rsidRDefault="00E615C2" w:rsidP="00E615C2">
      <w:pPr>
        <w:pStyle w:val="Default"/>
        <w:rPr>
          <w:sz w:val="21"/>
          <w:szCs w:val="21"/>
        </w:rPr>
      </w:pPr>
    </w:p>
    <w:p w:rsidR="00E615C2" w:rsidRPr="00E615C2" w:rsidRDefault="00E615C2" w:rsidP="00E615C2">
      <w:pPr>
        <w:pStyle w:val="Default"/>
        <w:rPr>
          <w:sz w:val="21"/>
          <w:szCs w:val="21"/>
        </w:rPr>
      </w:pPr>
      <w:r w:rsidRPr="00E615C2">
        <w:rPr>
          <w:rFonts w:hint="eastAsia"/>
          <w:sz w:val="21"/>
          <w:szCs w:val="21"/>
        </w:rPr>
        <w:t>□１．次のいずれかに該当する。</w:t>
      </w:r>
    </w:p>
    <w:p w:rsidR="00E615C2" w:rsidRPr="00E615C2" w:rsidRDefault="00E615C2" w:rsidP="00E615C2">
      <w:pPr>
        <w:pStyle w:val="Default"/>
        <w:ind w:firstLineChars="200" w:firstLine="420"/>
        <w:rPr>
          <w:rFonts w:hAnsi="Calibri"/>
          <w:sz w:val="21"/>
          <w:szCs w:val="21"/>
        </w:rPr>
      </w:pPr>
      <w:r w:rsidRPr="00E615C2">
        <w:rPr>
          <w:rFonts w:hint="eastAsia"/>
          <w:sz w:val="21"/>
          <w:szCs w:val="21"/>
        </w:rPr>
        <w:t>□①住民票を移す直前に、連続して５年以上東京</w:t>
      </w:r>
      <w:r w:rsidRPr="00E615C2">
        <w:rPr>
          <w:rFonts w:ascii="Calibri" w:hAnsi="Calibri" w:cs="Calibri"/>
          <w:sz w:val="21"/>
          <w:szCs w:val="21"/>
        </w:rPr>
        <w:t>23</w:t>
      </w:r>
      <w:r w:rsidRPr="00E615C2">
        <w:rPr>
          <w:rFonts w:hAnsi="Calibri" w:hint="eastAsia"/>
          <w:sz w:val="21"/>
          <w:szCs w:val="21"/>
        </w:rPr>
        <w:t>区に在住していた。</w:t>
      </w:r>
    </w:p>
    <w:p w:rsidR="002E714C" w:rsidRPr="00E615C2" w:rsidRDefault="00B8533E" w:rsidP="00B8533E">
      <w:pPr>
        <w:pStyle w:val="Default"/>
        <w:ind w:leftChars="200" w:left="840" w:hangingChars="200" w:hanging="420"/>
        <w:rPr>
          <w:rFonts w:hAnsi="Calibri"/>
          <w:sz w:val="21"/>
          <w:szCs w:val="21"/>
        </w:rPr>
      </w:pPr>
      <w:r>
        <w:rPr>
          <w:rFonts w:hAnsi="Calibri"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318654</wp:posOffset>
                </wp:positionH>
                <wp:positionV relativeFrom="paragraph">
                  <wp:posOffset>1572317</wp:posOffset>
                </wp:positionV>
                <wp:extent cx="6019800" cy="1821873"/>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019800" cy="182187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B37" id="正方形/長方形 1" o:spid="_x0000_s1026" style="position:absolute;left:0;text-align:left;margin-left:25.1pt;margin-top:123.8pt;width:474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" filled="f" strokecolor="black [3213]">
                <v:stroke dashstyle="dash"/>
              </v:rect>
            </w:pict>
          </mc:Fallback>
        </mc:AlternateContent>
      </w:r>
      <w:r w:rsidR="00E615C2" w:rsidRPr="00E615C2">
        <w:rPr>
          <w:rFonts w:hAnsi="Calibri" w:hint="eastAsia"/>
          <w:sz w:val="21"/>
          <w:szCs w:val="21"/>
        </w:rPr>
        <w:t>□②住民票を移す直前に、連続して５年以上東京圏（埼玉県、千葉県、東京都及び神奈川県をいう。以下同じ。）のうち条件不利地域（</w:t>
      </w:r>
      <w:r w:rsidR="00E615C2" w:rsidRPr="00E615C2">
        <w:rPr>
          <w:rFonts w:ascii="ＭＳ ゴシック" w:eastAsia="ＭＳ ゴシック" w:hAnsi="Calibri" w:cs="ＭＳ ゴシック" w:hint="eastAsia"/>
          <w:sz w:val="21"/>
          <w:szCs w:val="21"/>
        </w:rPr>
        <w:t>※</w:t>
      </w:r>
      <w:r w:rsidR="00E615C2" w:rsidRPr="00E615C2">
        <w:rPr>
          <w:rFonts w:hAnsi="Calibri" w:hint="eastAsia"/>
          <w:sz w:val="21"/>
          <w:szCs w:val="21"/>
        </w:rPr>
        <w:t>）以外の地域に在住し、かつ、住民票を移す３ヶ月前の時点において、連続して５年以上東京</w:t>
      </w:r>
      <w:r w:rsidR="00E615C2" w:rsidRPr="00E615C2">
        <w:rPr>
          <w:rFonts w:ascii="Calibri" w:hAnsi="Calibri" w:cs="Calibri"/>
          <w:sz w:val="21"/>
          <w:szCs w:val="21"/>
        </w:rPr>
        <w:t>23</w:t>
      </w:r>
      <w:r w:rsidR="00E615C2" w:rsidRPr="00E615C2">
        <w:rPr>
          <w:rFonts w:hAnsi="Calibri" w:hint="eastAsia"/>
          <w:sz w:val="21"/>
          <w:szCs w:val="21"/>
        </w:rPr>
        <w:t>区への通勤（雇用者としての通勤の場合にあっては、雇用保険の被保険者としての通勤に限る。）をしていた（連続して５年以上勤務していた東京</w:t>
      </w:r>
      <w:r w:rsidR="00E615C2" w:rsidRPr="00E615C2">
        <w:rPr>
          <w:rFonts w:ascii="Calibri" w:hAnsi="Calibri" w:cs="Calibri"/>
          <w:sz w:val="21"/>
          <w:szCs w:val="21"/>
        </w:rPr>
        <w:t>23</w:t>
      </w:r>
      <w:r w:rsidR="00E615C2" w:rsidRPr="00E615C2">
        <w:rPr>
          <w:rFonts w:hAnsi="Calibri" w:hint="eastAsia"/>
          <w:sz w:val="21"/>
          <w:szCs w:val="21"/>
        </w:rPr>
        <w:t>区の企業等を辞めてから、住民票を移すまでの間に、東京</w:t>
      </w:r>
      <w:r w:rsidR="00E615C2" w:rsidRPr="00E615C2">
        <w:rPr>
          <w:rFonts w:ascii="Calibri" w:hAnsi="Calibri" w:cs="Calibri"/>
          <w:sz w:val="21"/>
          <w:szCs w:val="21"/>
        </w:rPr>
        <w:t>23</w:t>
      </w:r>
      <w:r w:rsidR="00E615C2" w:rsidRPr="00E615C2">
        <w:rPr>
          <w:rFonts w:hAnsi="Calibri" w:hint="eastAsia"/>
          <w:sz w:val="21"/>
          <w:szCs w:val="21"/>
        </w:rPr>
        <w:t>区外であって移住先とは異なる都道府県の企業等に雇用保険の被保険者として雇用されていた場合は、原則として除く。）。</w:t>
      </w:r>
    </w:p>
    <w:p w:rsidR="00E615C2" w:rsidRPr="00E615C2" w:rsidRDefault="00E615C2" w:rsidP="002E714C">
      <w:pPr>
        <w:pStyle w:val="Default"/>
        <w:ind w:firstLineChars="300" w:firstLine="630"/>
        <w:rPr>
          <w:rFonts w:hAnsi="Calibri"/>
          <w:sz w:val="21"/>
          <w:szCs w:val="21"/>
        </w:rPr>
      </w:pPr>
      <w:r w:rsidRPr="00E615C2">
        <w:rPr>
          <w:rFonts w:ascii="ＭＳ ゴシック" w:eastAsia="ＭＳ ゴシック" w:hAnsi="Calibri" w:cs="ＭＳ ゴシック" w:hint="eastAsia"/>
          <w:sz w:val="21"/>
          <w:szCs w:val="21"/>
        </w:rPr>
        <w:t>※</w:t>
      </w:r>
      <w:r w:rsidRPr="00E615C2">
        <w:rPr>
          <w:rFonts w:hAnsi="Calibri" w:hint="eastAsia"/>
          <w:sz w:val="21"/>
          <w:szCs w:val="21"/>
        </w:rPr>
        <w:t>条件不利地域に該当する市町村は以下のとおり</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・東京都：檜原村、奥多摩町、大島町、利島村、新島村、神津島村、三宅村、御蔵島村、八丈町、青ヶ島村、小笠原村</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・埼玉県：秩父市、飯能市、本庄市、ときがわ町、横瀬町、皆野町、小鹿野町、東秩父村、神川町</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・千葉県：館山市、勝浦市、鴨川市、富津市、いすみ市、南房総市、東庄町、長南町、大多喜町、御宿町、鋸南町</w:t>
      </w:r>
    </w:p>
    <w:p w:rsidR="00E615C2" w:rsidRDefault="00E615C2" w:rsidP="002E714C">
      <w:pPr>
        <w:pStyle w:val="Default"/>
        <w:ind w:firstLineChars="300" w:firstLine="630"/>
        <w:rPr>
          <w:rFonts w:hAnsi="Calibri"/>
          <w:sz w:val="21"/>
          <w:szCs w:val="21"/>
        </w:rPr>
      </w:pPr>
      <w:r w:rsidRPr="00E615C2">
        <w:rPr>
          <w:rFonts w:hAnsi="Calibri" w:hint="eastAsia"/>
          <w:sz w:val="21"/>
          <w:szCs w:val="21"/>
        </w:rPr>
        <w:t>・神奈川県：山北町、真鶴町、清川村</w:t>
      </w:r>
    </w:p>
    <w:p w:rsidR="002E714C" w:rsidRPr="00E615C2" w:rsidRDefault="002E714C" w:rsidP="002E714C">
      <w:pPr>
        <w:overflowPunct w:val="0"/>
        <w:ind w:leftChars="200" w:left="735" w:hangingChars="150" w:hanging="315"/>
        <w:textAlignment w:val="baseline"/>
        <w:outlineLvl w:val="3"/>
        <w:rPr>
          <w:rFonts w:hAnsi="Calibri"/>
          <w:szCs w:val="21"/>
        </w:rPr>
      </w:pPr>
      <w:r w:rsidRPr="002E714C">
        <w:rPr>
          <w:rFonts w:ascii="游ゴシック" w:eastAsia="游ゴシック" w:hAnsi="游ゴシック" w:hint="eastAsia"/>
          <w:szCs w:val="21"/>
        </w:rPr>
        <w:t>□③</w:t>
      </w:r>
      <w:r w:rsidRPr="002E714C">
        <w:rPr>
          <w:rFonts w:ascii="游ゴシック" w:eastAsia="游ゴシック" w:hAnsi="游ゴシック" w:cs="ＭＳ 明朝" w:hint="eastAsia"/>
          <w:kern w:val="0"/>
          <w:szCs w:val="21"/>
        </w:rPr>
        <w:t>住民票を移す直前に、連続して５年以上、県外に在住し、かつ、住民票を移す３か月前の時点において、連続して５年以上、県外事業所への通勤（雇用者としての通勤の場合にあっては、雇用保険の被保険者としての通勤に限る。）をしていた。</w:t>
      </w:r>
    </w:p>
    <w:p w:rsidR="00E615C2" w:rsidRPr="00E615C2" w:rsidRDefault="00E615C2" w:rsidP="00E615C2">
      <w:pPr>
        <w:pStyle w:val="Default"/>
        <w:rPr>
          <w:rFonts w:hAnsi="Calibri"/>
          <w:sz w:val="21"/>
          <w:szCs w:val="21"/>
        </w:rPr>
      </w:pPr>
      <w:r w:rsidRPr="00E615C2">
        <w:rPr>
          <w:rFonts w:hAnsi="Calibri" w:hint="eastAsia"/>
          <w:sz w:val="21"/>
          <w:szCs w:val="21"/>
        </w:rPr>
        <w:t>□２．</w:t>
      </w:r>
      <w:r w:rsidR="002E714C">
        <w:rPr>
          <w:rFonts w:hAnsi="Calibri" w:hint="eastAsia"/>
          <w:sz w:val="21"/>
          <w:szCs w:val="21"/>
        </w:rPr>
        <w:t>令和元</w:t>
      </w:r>
      <w:r w:rsidRPr="00E615C2">
        <w:rPr>
          <w:rFonts w:hAnsi="Calibri" w:hint="eastAsia"/>
          <w:sz w:val="21"/>
          <w:szCs w:val="21"/>
        </w:rPr>
        <w:t>年（</w:t>
      </w:r>
      <w:r w:rsidRPr="00E615C2">
        <w:rPr>
          <w:rFonts w:ascii="Calibri" w:hAnsi="Calibri" w:cs="Calibri"/>
          <w:sz w:val="21"/>
          <w:szCs w:val="21"/>
        </w:rPr>
        <w:t>2019</w:t>
      </w:r>
      <w:r w:rsidRPr="00E615C2">
        <w:rPr>
          <w:rFonts w:hAnsi="Calibri" w:hint="eastAsia"/>
          <w:sz w:val="21"/>
          <w:szCs w:val="21"/>
        </w:rPr>
        <w:t>年）</w:t>
      </w:r>
      <w:r w:rsidR="002E714C">
        <w:rPr>
          <w:rFonts w:hAnsi="Calibri" w:hint="eastAsia"/>
          <w:sz w:val="21"/>
          <w:szCs w:val="21"/>
        </w:rPr>
        <w:t>７</w:t>
      </w:r>
      <w:r w:rsidRPr="00E615C2">
        <w:rPr>
          <w:rFonts w:hAnsi="Calibri" w:hint="eastAsia"/>
          <w:sz w:val="21"/>
          <w:szCs w:val="21"/>
        </w:rPr>
        <w:t>月</w:t>
      </w:r>
      <w:r w:rsidR="002E714C">
        <w:rPr>
          <w:rFonts w:hAnsi="Calibri" w:hint="eastAsia"/>
          <w:sz w:val="21"/>
          <w:szCs w:val="21"/>
        </w:rPr>
        <w:t>２２</w:t>
      </w:r>
      <w:r w:rsidRPr="00E615C2">
        <w:rPr>
          <w:rFonts w:hAnsi="Calibri" w:hint="eastAsia"/>
          <w:sz w:val="21"/>
          <w:szCs w:val="21"/>
        </w:rPr>
        <w:t>日以降に、</w:t>
      </w:r>
      <w:r w:rsidR="002E714C">
        <w:rPr>
          <w:rFonts w:hAnsi="Calibri" w:hint="eastAsia"/>
          <w:sz w:val="21"/>
          <w:szCs w:val="21"/>
        </w:rPr>
        <w:t>宮崎</w:t>
      </w:r>
      <w:r w:rsidRPr="00E615C2">
        <w:rPr>
          <w:rFonts w:hAnsi="Calibri" w:hint="eastAsia"/>
          <w:sz w:val="21"/>
          <w:szCs w:val="21"/>
        </w:rPr>
        <w:t>県内へ転入した。</w:t>
      </w:r>
    </w:p>
    <w:p w:rsidR="00E615C2" w:rsidRPr="00E615C2" w:rsidRDefault="00E615C2" w:rsidP="00E615C2">
      <w:pPr>
        <w:pStyle w:val="Default"/>
        <w:rPr>
          <w:rFonts w:hAnsi="Calibri"/>
          <w:sz w:val="21"/>
          <w:szCs w:val="21"/>
        </w:rPr>
      </w:pPr>
      <w:r w:rsidRPr="00E615C2">
        <w:rPr>
          <w:rFonts w:hAnsi="Calibri" w:hint="eastAsia"/>
          <w:sz w:val="21"/>
          <w:szCs w:val="21"/>
        </w:rPr>
        <w:t>□３．移住支援金の申請時において、転入後３ヶ月以上１年以内である。</w:t>
      </w:r>
    </w:p>
    <w:p w:rsidR="00E615C2" w:rsidRPr="00E615C2" w:rsidRDefault="00E615C2" w:rsidP="00E615C2">
      <w:pPr>
        <w:pStyle w:val="Default"/>
        <w:rPr>
          <w:rFonts w:hAnsi="Calibri"/>
          <w:sz w:val="21"/>
          <w:szCs w:val="21"/>
        </w:rPr>
      </w:pPr>
      <w:r w:rsidRPr="00E615C2">
        <w:rPr>
          <w:rFonts w:hAnsi="Calibri" w:hint="eastAsia"/>
          <w:sz w:val="21"/>
          <w:szCs w:val="21"/>
        </w:rPr>
        <w:t>□４．転入先の市町</w:t>
      </w:r>
      <w:r w:rsidR="002C7B29">
        <w:rPr>
          <w:rFonts w:hAnsi="Calibri" w:hint="eastAsia"/>
          <w:sz w:val="21"/>
          <w:szCs w:val="21"/>
        </w:rPr>
        <w:t>村</w:t>
      </w:r>
      <w:r w:rsidRPr="00E615C2">
        <w:rPr>
          <w:rFonts w:hAnsi="Calibri" w:hint="eastAsia"/>
          <w:sz w:val="21"/>
          <w:szCs w:val="21"/>
        </w:rPr>
        <w:t>に、移住支援金の申請から５年以上継続して居住する意思がある。</w:t>
      </w:r>
    </w:p>
    <w:p w:rsidR="00E615C2" w:rsidRPr="002E714C" w:rsidRDefault="00E615C2" w:rsidP="00AD6C48">
      <w:pPr>
        <w:pStyle w:val="Default"/>
        <w:ind w:firstLineChars="200" w:firstLine="420"/>
        <w:rPr>
          <w:rFonts w:hAnsi="Calibri"/>
          <w:color w:val="FF0000"/>
          <w:sz w:val="21"/>
          <w:szCs w:val="21"/>
        </w:rPr>
      </w:pPr>
      <w:r w:rsidRPr="00E615C2">
        <w:rPr>
          <w:rFonts w:ascii="ＭＳ ゴシック" w:eastAsia="ＭＳ ゴシック" w:hAnsi="Calibri" w:cs="ＭＳ ゴシック" w:hint="eastAsia"/>
          <w:sz w:val="21"/>
          <w:szCs w:val="21"/>
        </w:rPr>
        <w:t>⇒</w:t>
      </w:r>
      <w:r w:rsidRPr="002E714C">
        <w:rPr>
          <w:rFonts w:hAnsi="Calibri" w:hint="eastAsia"/>
          <w:b/>
          <w:bCs/>
          <w:color w:val="FF0000"/>
          <w:sz w:val="21"/>
          <w:szCs w:val="21"/>
        </w:rPr>
        <w:t>５年以内に転出した場合、支援金の返還対象となる可能性がありますのでご注意ください。</w:t>
      </w:r>
    </w:p>
    <w:p w:rsidR="00E615C2" w:rsidRPr="00E615C2" w:rsidRDefault="00E615C2" w:rsidP="00E615C2">
      <w:pPr>
        <w:pStyle w:val="Default"/>
        <w:rPr>
          <w:rFonts w:hAnsi="Calibri"/>
          <w:sz w:val="21"/>
          <w:szCs w:val="21"/>
        </w:rPr>
      </w:pPr>
      <w:r w:rsidRPr="00E615C2">
        <w:rPr>
          <w:rFonts w:hAnsi="Calibri" w:hint="eastAsia"/>
          <w:sz w:val="21"/>
          <w:szCs w:val="21"/>
        </w:rPr>
        <w:t>□５．暴力団等の反社会的勢力又は反社会的勢力と関係を有する者ではない。</w:t>
      </w:r>
    </w:p>
    <w:p w:rsidR="005E3072" w:rsidRDefault="00E615C2" w:rsidP="00AD6C48">
      <w:pPr>
        <w:pStyle w:val="Default"/>
        <w:ind w:left="630" w:hangingChars="300" w:hanging="630"/>
        <w:rPr>
          <w:rFonts w:hAnsi="Calibri"/>
          <w:sz w:val="21"/>
          <w:szCs w:val="21"/>
        </w:rPr>
      </w:pPr>
      <w:r w:rsidRPr="00E615C2">
        <w:rPr>
          <w:rFonts w:hAnsi="Calibri" w:hint="eastAsia"/>
          <w:sz w:val="21"/>
          <w:szCs w:val="21"/>
        </w:rPr>
        <w:t>□６．日本人である、又は外国人であって、永住者、日本人の配偶者等、永住者の配偶者等、定住者、特別永住者のいずれかの在留資格を有している。</w:t>
      </w:r>
    </w:p>
    <w:p w:rsidR="00CE32EA" w:rsidRPr="00CE32EA" w:rsidRDefault="00CE32EA" w:rsidP="00CE32EA">
      <w:pPr>
        <w:pStyle w:val="Default"/>
        <w:ind w:left="630" w:hangingChars="300" w:hanging="630"/>
        <w:rPr>
          <w:rFonts w:hAnsi="Calibri"/>
          <w:sz w:val="21"/>
          <w:szCs w:val="18"/>
        </w:rPr>
      </w:pPr>
      <w:r>
        <w:rPr>
          <w:rFonts w:hAnsi="Calibri" w:hint="eastAsia"/>
          <w:sz w:val="21"/>
          <w:szCs w:val="18"/>
        </w:rPr>
        <w:t>□</w:t>
      </w:r>
      <w:r w:rsidR="00936996">
        <w:rPr>
          <w:rFonts w:hAnsi="Calibri" w:hint="eastAsia"/>
          <w:sz w:val="21"/>
          <w:szCs w:val="18"/>
        </w:rPr>
        <w:t>７</w:t>
      </w:r>
      <w:r>
        <w:rPr>
          <w:rFonts w:hAnsi="Calibri"/>
          <w:sz w:val="21"/>
          <w:szCs w:val="18"/>
        </w:rPr>
        <w:t>.</w:t>
      </w:r>
      <w:r w:rsidR="003B10B7">
        <w:rPr>
          <w:rFonts w:hAnsi="Calibri"/>
          <w:sz w:val="21"/>
          <w:szCs w:val="18"/>
        </w:rPr>
        <w:t xml:space="preserve"> </w:t>
      </w:r>
      <w:r w:rsidR="003B10B7">
        <w:rPr>
          <w:rFonts w:hAnsi="Calibri" w:hint="eastAsia"/>
          <w:sz w:val="21"/>
          <w:szCs w:val="18"/>
        </w:rPr>
        <w:t>令和元年７月２２日以降</w:t>
      </w:r>
      <w:r w:rsidRPr="00CE32EA">
        <w:rPr>
          <w:rFonts w:hAnsi="Calibri" w:hint="eastAsia"/>
          <w:sz w:val="21"/>
          <w:szCs w:val="18"/>
        </w:rPr>
        <w:t>に宮崎県内に所在する個人事業若しくは株式会社、合同会社、合名会社、合資会社、企業組合、協業組合、特定非営利法人等の事業を承継し、その代表者となる者である。</w:t>
      </w:r>
    </w:p>
    <w:p w:rsidR="00CE32EA" w:rsidRDefault="00CE32EA" w:rsidP="00CE32EA">
      <w:pPr>
        <w:pStyle w:val="Default"/>
        <w:rPr>
          <w:rFonts w:hAnsi="Calibri"/>
          <w:sz w:val="21"/>
          <w:szCs w:val="18"/>
        </w:rPr>
      </w:pPr>
      <w:r>
        <w:rPr>
          <w:rFonts w:hAnsi="Calibri" w:hint="eastAsia"/>
          <w:sz w:val="21"/>
          <w:szCs w:val="18"/>
        </w:rPr>
        <w:t>□</w:t>
      </w:r>
      <w:r w:rsidR="00936996">
        <w:rPr>
          <w:rFonts w:hAnsi="Calibri" w:hint="eastAsia"/>
          <w:sz w:val="21"/>
          <w:szCs w:val="18"/>
        </w:rPr>
        <w:t>８</w:t>
      </w:r>
      <w:r>
        <w:rPr>
          <w:rFonts w:hAnsi="Calibri"/>
          <w:sz w:val="21"/>
          <w:szCs w:val="18"/>
        </w:rPr>
        <w:t xml:space="preserve">. </w:t>
      </w:r>
      <w:r w:rsidRPr="00CE32EA">
        <w:rPr>
          <w:rFonts w:hAnsi="Calibri" w:hint="eastAsia"/>
          <w:sz w:val="21"/>
          <w:szCs w:val="18"/>
        </w:rPr>
        <w:t>法令遵守上の問題を抱えていない。</w:t>
      </w:r>
    </w:p>
    <w:p w:rsidR="00936996" w:rsidRDefault="00936996" w:rsidP="00CE32EA">
      <w:pPr>
        <w:pStyle w:val="Default"/>
        <w:rPr>
          <w:rFonts w:hAnsi="Calibri"/>
          <w:sz w:val="21"/>
          <w:szCs w:val="18"/>
        </w:rPr>
      </w:pPr>
    </w:p>
    <w:p w:rsidR="00CE32EA" w:rsidRDefault="00CE32EA" w:rsidP="00CE32EA">
      <w:pPr>
        <w:pStyle w:val="Default"/>
        <w:ind w:left="630" w:hangingChars="300" w:hanging="630"/>
        <w:rPr>
          <w:rFonts w:hAnsi="Calibri"/>
          <w:sz w:val="21"/>
          <w:szCs w:val="18"/>
        </w:rPr>
      </w:pPr>
      <w:r>
        <w:rPr>
          <w:rFonts w:hAnsi="Calibri" w:hint="eastAsia"/>
          <w:sz w:val="21"/>
          <w:szCs w:val="18"/>
        </w:rPr>
        <w:lastRenderedPageBreak/>
        <w:t>□</w:t>
      </w:r>
      <w:r w:rsidR="00936996">
        <w:rPr>
          <w:rFonts w:hAnsi="Calibri" w:hint="eastAsia"/>
          <w:sz w:val="21"/>
          <w:szCs w:val="18"/>
        </w:rPr>
        <w:t>９</w:t>
      </w:r>
      <w:r>
        <w:rPr>
          <w:rFonts w:hAnsi="Calibri"/>
          <w:sz w:val="21"/>
          <w:szCs w:val="18"/>
        </w:rPr>
        <w:t xml:space="preserve">. </w:t>
      </w:r>
      <w:r w:rsidRPr="00CE32EA">
        <w:rPr>
          <w:rFonts w:hAnsi="Calibri" w:hint="eastAsia"/>
          <w:sz w:val="21"/>
          <w:szCs w:val="18"/>
        </w:rPr>
        <w:t>申請を行う者又は承継する法人の役員が、暴力団等の反社会的勢力又は反社会的勢力との関係を有</w:t>
      </w:r>
      <w:r>
        <w:rPr>
          <w:rFonts w:hAnsi="Calibri" w:hint="eastAsia"/>
          <w:sz w:val="21"/>
          <w:szCs w:val="18"/>
        </w:rPr>
        <w:t>してい</w:t>
      </w:r>
      <w:r w:rsidRPr="00CE32EA">
        <w:rPr>
          <w:rFonts w:hAnsi="Calibri" w:hint="eastAsia"/>
          <w:sz w:val="21"/>
          <w:szCs w:val="18"/>
        </w:rPr>
        <w:t>ない。</w:t>
      </w:r>
    </w:p>
    <w:p w:rsidR="00CE32EA" w:rsidRDefault="00CE32EA" w:rsidP="00CE32EA">
      <w:pPr>
        <w:pStyle w:val="Default"/>
        <w:ind w:left="630" w:hangingChars="300" w:hanging="630"/>
        <w:rPr>
          <w:rFonts w:hAnsi="Calibri"/>
          <w:sz w:val="21"/>
          <w:szCs w:val="18"/>
        </w:rPr>
      </w:pPr>
      <w:r>
        <w:rPr>
          <w:rFonts w:hAnsi="Calibri" w:hint="eastAsia"/>
          <w:sz w:val="21"/>
          <w:szCs w:val="18"/>
        </w:rPr>
        <w:t>□</w:t>
      </w:r>
      <w:r w:rsidR="00936996">
        <w:rPr>
          <w:rFonts w:hAnsi="Calibri" w:hint="eastAsia"/>
          <w:sz w:val="21"/>
          <w:szCs w:val="18"/>
        </w:rPr>
        <w:t>1</w:t>
      </w:r>
      <w:r w:rsidR="00936996">
        <w:rPr>
          <w:rFonts w:hAnsi="Calibri"/>
          <w:sz w:val="21"/>
          <w:szCs w:val="18"/>
        </w:rPr>
        <w:t>0</w:t>
      </w:r>
      <w:r>
        <w:rPr>
          <w:rFonts w:hAnsi="Calibri"/>
          <w:sz w:val="21"/>
          <w:szCs w:val="18"/>
        </w:rPr>
        <w:t xml:space="preserve">. </w:t>
      </w:r>
      <w:r w:rsidRPr="00CE32EA">
        <w:rPr>
          <w:rFonts w:hAnsi="Calibri" w:hint="eastAsia"/>
          <w:sz w:val="21"/>
          <w:szCs w:val="18"/>
        </w:rPr>
        <w:t>移住支援金の申請日から５年以上、申請を行う者が承継する上記</w:t>
      </w:r>
      <w:r>
        <w:rPr>
          <w:rFonts w:hAnsi="Calibri" w:hint="eastAsia"/>
          <w:sz w:val="21"/>
          <w:szCs w:val="18"/>
        </w:rPr>
        <w:t>2</w:t>
      </w:r>
      <w:r>
        <w:rPr>
          <w:rFonts w:hAnsi="Calibri"/>
          <w:sz w:val="21"/>
          <w:szCs w:val="18"/>
        </w:rPr>
        <w:t>2</w:t>
      </w:r>
      <w:r w:rsidRPr="00CE32EA">
        <w:rPr>
          <w:rFonts w:hAnsi="Calibri" w:hint="eastAsia"/>
          <w:sz w:val="21"/>
          <w:szCs w:val="18"/>
        </w:rPr>
        <w:t>の事業を継続する意思を有している。</w:t>
      </w:r>
    </w:p>
    <w:p w:rsidR="00CE32EA" w:rsidRPr="00CE32EA" w:rsidRDefault="00CE32EA" w:rsidP="00CE32EA">
      <w:pPr>
        <w:pStyle w:val="Default"/>
        <w:ind w:left="630" w:hangingChars="300" w:hanging="630"/>
        <w:rPr>
          <w:rFonts w:hAnsi="Calibri"/>
          <w:sz w:val="21"/>
          <w:szCs w:val="18"/>
        </w:rPr>
      </w:pPr>
      <w:r>
        <w:rPr>
          <w:rFonts w:hAnsi="Calibri" w:hint="eastAsia"/>
          <w:sz w:val="21"/>
          <w:szCs w:val="18"/>
        </w:rPr>
        <w:t>□</w:t>
      </w:r>
      <w:r w:rsidR="00936996">
        <w:rPr>
          <w:rFonts w:hAnsi="Calibri" w:hint="eastAsia"/>
          <w:sz w:val="21"/>
          <w:szCs w:val="18"/>
        </w:rPr>
        <w:t>1</w:t>
      </w:r>
      <w:r w:rsidR="00936996">
        <w:rPr>
          <w:rFonts w:hAnsi="Calibri"/>
          <w:sz w:val="21"/>
          <w:szCs w:val="18"/>
        </w:rPr>
        <w:t>1</w:t>
      </w:r>
      <w:r>
        <w:rPr>
          <w:rFonts w:hAnsi="Calibri"/>
          <w:sz w:val="21"/>
          <w:szCs w:val="18"/>
        </w:rPr>
        <w:t xml:space="preserve">. </w:t>
      </w:r>
      <w:r w:rsidRPr="00CE32EA">
        <w:rPr>
          <w:rFonts w:hAnsi="Calibri" w:hint="eastAsia"/>
          <w:sz w:val="21"/>
          <w:szCs w:val="18"/>
        </w:rPr>
        <w:t>承継する事業の内容が、地域経済の活性化又はコミュニティの維持に資するものである。</w:t>
      </w:r>
    </w:p>
    <w:p w:rsidR="00CE32EA" w:rsidRPr="00CE32EA" w:rsidRDefault="00CE32EA" w:rsidP="00CE32EA">
      <w:pPr>
        <w:pStyle w:val="Default"/>
        <w:rPr>
          <w:rFonts w:hAnsi="Calibri"/>
          <w:sz w:val="21"/>
          <w:szCs w:val="18"/>
        </w:rPr>
      </w:pPr>
      <w:r>
        <w:rPr>
          <w:rFonts w:hAnsi="Calibri" w:hint="eastAsia"/>
          <w:sz w:val="21"/>
          <w:szCs w:val="18"/>
        </w:rPr>
        <w:t>□</w:t>
      </w:r>
      <w:r w:rsidR="00936996">
        <w:rPr>
          <w:rFonts w:hAnsi="Calibri" w:hint="eastAsia"/>
          <w:sz w:val="21"/>
          <w:szCs w:val="18"/>
        </w:rPr>
        <w:t>1</w:t>
      </w:r>
      <w:r w:rsidR="00936996">
        <w:rPr>
          <w:rFonts w:hAnsi="Calibri"/>
          <w:sz w:val="21"/>
          <w:szCs w:val="18"/>
        </w:rPr>
        <w:t>2</w:t>
      </w:r>
      <w:r>
        <w:rPr>
          <w:rFonts w:hAnsi="Calibri"/>
          <w:sz w:val="21"/>
          <w:szCs w:val="18"/>
        </w:rPr>
        <w:t xml:space="preserve">. </w:t>
      </w:r>
      <w:r w:rsidRPr="00CE32EA">
        <w:rPr>
          <w:rFonts w:hAnsi="Calibri" w:hint="eastAsia"/>
          <w:sz w:val="21"/>
          <w:szCs w:val="18"/>
        </w:rPr>
        <w:t>県内で実施する事業である。</w:t>
      </w:r>
    </w:p>
    <w:p w:rsidR="00CE32EA" w:rsidRPr="00CE32EA" w:rsidRDefault="00CE32EA" w:rsidP="00AD6C48">
      <w:pPr>
        <w:pStyle w:val="Default"/>
        <w:ind w:left="630" w:hangingChars="300" w:hanging="630"/>
        <w:rPr>
          <w:rFonts w:hAnsi="Calibri"/>
          <w:szCs w:val="21"/>
        </w:rPr>
      </w:pPr>
      <w:r>
        <w:rPr>
          <w:rFonts w:hAnsi="Calibri" w:hint="eastAsia"/>
          <w:sz w:val="21"/>
          <w:szCs w:val="18"/>
        </w:rPr>
        <w:t>□</w:t>
      </w:r>
      <w:r w:rsidR="00936996">
        <w:rPr>
          <w:rFonts w:hAnsi="Calibri" w:hint="eastAsia"/>
          <w:sz w:val="21"/>
          <w:szCs w:val="18"/>
        </w:rPr>
        <w:t>1</w:t>
      </w:r>
      <w:r w:rsidR="00936996">
        <w:rPr>
          <w:rFonts w:hAnsi="Calibri"/>
          <w:sz w:val="21"/>
          <w:szCs w:val="18"/>
        </w:rPr>
        <w:t>3</w:t>
      </w:r>
      <w:r>
        <w:rPr>
          <w:rFonts w:hAnsi="Calibri"/>
          <w:sz w:val="21"/>
          <w:szCs w:val="18"/>
        </w:rPr>
        <w:t xml:space="preserve">. </w:t>
      </w:r>
      <w:r>
        <w:rPr>
          <w:rFonts w:hAnsi="Calibri" w:hint="eastAsia"/>
          <w:sz w:val="21"/>
          <w:szCs w:val="18"/>
        </w:rPr>
        <w:t>県内の</w:t>
      </w:r>
      <w:r w:rsidRPr="00CE32EA">
        <w:rPr>
          <w:rFonts w:hAnsi="Calibri" w:hint="eastAsia"/>
          <w:sz w:val="21"/>
          <w:szCs w:val="18"/>
        </w:rPr>
        <w:t>事業承継支援機関による支援を受け、</w:t>
      </w:r>
      <w:r w:rsidR="003B10B7">
        <w:rPr>
          <w:rFonts w:hAnsi="Calibri" w:hint="eastAsia"/>
          <w:sz w:val="21"/>
          <w:szCs w:val="18"/>
        </w:rPr>
        <w:t>令和元年７月２２日以降</w:t>
      </w:r>
      <w:r w:rsidRPr="00CE32EA">
        <w:rPr>
          <w:rFonts w:hAnsi="Calibri" w:hint="eastAsia"/>
          <w:sz w:val="21"/>
          <w:szCs w:val="18"/>
        </w:rPr>
        <w:t>に事業承継が成立し</w:t>
      </w:r>
      <w:r w:rsidR="00AD6C48">
        <w:rPr>
          <w:rFonts w:hAnsi="Calibri" w:hint="eastAsia"/>
          <w:sz w:val="21"/>
          <w:szCs w:val="18"/>
        </w:rPr>
        <w:t>ている</w:t>
      </w:r>
      <w:r w:rsidRPr="00CE32EA">
        <w:rPr>
          <w:rFonts w:hAnsi="Calibri" w:hint="eastAsia"/>
          <w:sz w:val="21"/>
          <w:szCs w:val="18"/>
        </w:rPr>
        <w:t>。</w:t>
      </w:r>
    </w:p>
    <w:p w:rsidR="00CE32EA" w:rsidRDefault="00936996" w:rsidP="00936996">
      <w:pPr>
        <w:pStyle w:val="Default"/>
        <w:rPr>
          <w:rFonts w:hAnsi="Calibri"/>
          <w:sz w:val="21"/>
          <w:szCs w:val="21"/>
        </w:rPr>
      </w:pPr>
      <w:r>
        <w:rPr>
          <w:b/>
          <w:bCs/>
          <w:noProof/>
          <w:sz w:val="21"/>
          <w:szCs w:val="21"/>
        </w:rPr>
        <mc:AlternateContent>
          <mc:Choice Requires="wps">
            <w:drawing>
              <wp:anchor distT="0" distB="0" distL="114300" distR="114300" simplePos="0" relativeHeight="251662336" behindDoc="0" locked="0" layoutInCell="1" allowOverlap="1" wp14:anchorId="0C5D6C7F" wp14:editId="7717FE34">
                <wp:simplePos x="0" y="0"/>
                <wp:positionH relativeFrom="margin">
                  <wp:posOffset>0</wp:posOffset>
                </wp:positionH>
                <wp:positionV relativeFrom="paragraph">
                  <wp:posOffset>228601</wp:posOffset>
                </wp:positionV>
                <wp:extent cx="6164580" cy="3124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164580" cy="312420"/>
                        </a:xfrm>
                        <a:prstGeom prst="rect">
                          <a:avLst/>
                        </a:prstGeom>
                        <a:solidFill>
                          <a:srgbClr val="4472C4"/>
                        </a:solidFill>
                        <a:ln w="6350">
                          <a:noFill/>
                        </a:ln>
                      </wps:spPr>
                      <wps:txbx>
                        <w:txbxContent>
                          <w:p w:rsidR="00936996" w:rsidRPr="00827594" w:rsidRDefault="00936996" w:rsidP="00936996">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D6C7F" id="テキスト ボックス 2" o:spid="_x0000_s1027" type="#_x0000_t202" style="position:absolute;margin-left:0;margin-top:18pt;width:485.4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" fillcolor="#4472c4" stroked="f" strokeweight=".5pt">
                <v:textbox>
                  <w:txbxContent>
                    <w:p w:rsidR="00936996" w:rsidRPr="00827594" w:rsidRDefault="00936996" w:rsidP="00936996">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v:textbox>
                <w10:wrap anchorx="margin"/>
              </v:shape>
            </w:pict>
          </mc:Fallback>
        </mc:AlternateContent>
      </w:r>
    </w:p>
    <w:p w:rsidR="00936996" w:rsidRDefault="00936996" w:rsidP="00936996">
      <w:pPr>
        <w:pStyle w:val="Default"/>
        <w:rPr>
          <w:rFonts w:hAnsi="Calibri"/>
          <w:sz w:val="21"/>
          <w:szCs w:val="21"/>
        </w:rPr>
      </w:pPr>
    </w:p>
    <w:p w:rsidR="00936996" w:rsidRDefault="00936996" w:rsidP="00936996">
      <w:pPr>
        <w:rPr>
          <w:rFonts w:ascii="游ゴシック" w:eastAsia="游ゴシック" w:hAnsi="Calibri" w:cs="游ゴシック"/>
          <w:color w:val="000000"/>
          <w:kern w:val="0"/>
          <w:szCs w:val="21"/>
        </w:rPr>
      </w:pPr>
    </w:p>
    <w:p w:rsidR="00936996" w:rsidRPr="00046F79" w:rsidRDefault="00936996" w:rsidP="00936996">
      <w:pPr>
        <w:rPr>
          <w:rFonts w:ascii="游ゴシック" w:eastAsia="游ゴシック" w:hAnsi="游ゴシック"/>
          <w:b/>
          <w:bCs/>
        </w:rPr>
      </w:pPr>
      <w:r>
        <w:rPr>
          <w:rFonts w:ascii="游ゴシック" w:eastAsia="游ゴシック" w:hAnsi="游ゴシック" w:hint="eastAsia"/>
          <w:b/>
          <w:bCs/>
        </w:rPr>
        <w:t>（</w:t>
      </w:r>
      <w:r w:rsidRPr="00046F79">
        <w:rPr>
          <w:rFonts w:ascii="游ゴシック" w:eastAsia="游ゴシック" w:hAnsi="游ゴシック" w:hint="eastAsia"/>
          <w:b/>
          <w:bCs/>
        </w:rPr>
        <w:t>共通）</w:t>
      </w:r>
    </w:p>
    <w:p w:rsidR="00936996" w:rsidRPr="00046F79" w:rsidRDefault="00936996" w:rsidP="00936996">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①写真付き身分証明書（提示により本人確認できる書類）</w:t>
      </w:r>
    </w:p>
    <w:p w:rsidR="00936996" w:rsidRPr="00046F79" w:rsidRDefault="00936996" w:rsidP="00936996">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 xml:space="preserve">②移住支援金交付申請書（様式１）　　　</w:t>
      </w:r>
    </w:p>
    <w:p w:rsidR="00C22A02" w:rsidRDefault="00936996" w:rsidP="00936996">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③移住支援金の交付申請に関する誓約事項（様式１別紙１）</w:t>
      </w:r>
    </w:p>
    <w:p w:rsidR="00936996" w:rsidRPr="00046F79" w:rsidRDefault="00C22A02" w:rsidP="00936996">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➃</w:t>
      </w:r>
      <w:r w:rsidRPr="00046F79">
        <w:rPr>
          <w:rFonts w:ascii="游ゴシック" w:eastAsia="游ゴシック" w:hAnsi="游ゴシック" w:hint="eastAsia"/>
        </w:rPr>
        <w:t>移住支援金に係る個人情報取扱いについての同意書（様式1別紙2）</w:t>
      </w:r>
      <w:r w:rsidR="00936996" w:rsidRPr="00046F79">
        <w:rPr>
          <w:rFonts w:ascii="游ゴシック" w:eastAsia="游ゴシック" w:hAnsi="游ゴシック" w:hint="eastAsia"/>
        </w:rPr>
        <w:t xml:space="preserve">　</w:t>
      </w:r>
    </w:p>
    <w:p w:rsidR="00936996" w:rsidRPr="00046F79" w:rsidRDefault="00936996" w:rsidP="00936996">
      <w:pPr>
        <w:rPr>
          <w:rFonts w:ascii="游ゴシック" w:eastAsia="游ゴシック" w:hAnsi="游ゴシック"/>
        </w:rPr>
      </w:pPr>
      <w:r>
        <w:rPr>
          <w:rFonts w:ascii="游ゴシック" w:eastAsia="游ゴシック" w:hAnsi="游ゴシック" w:hint="eastAsia"/>
        </w:rPr>
        <w:t>□</w:t>
      </w:r>
      <w:r w:rsidR="00C22A02">
        <w:rPr>
          <w:rFonts w:ascii="游ゴシック" w:eastAsia="游ゴシック" w:hAnsi="游ゴシック" w:hint="eastAsia"/>
        </w:rPr>
        <w:t>⑤</w:t>
      </w:r>
      <w:r w:rsidRPr="00046F79">
        <w:rPr>
          <w:rFonts w:ascii="游ゴシック" w:eastAsia="游ゴシック" w:hAnsi="游ゴシック" w:hint="eastAsia"/>
        </w:rPr>
        <w:t>移住元の住民票の除票</w:t>
      </w:r>
      <w:r>
        <w:rPr>
          <w:rFonts w:ascii="游ゴシック" w:eastAsia="游ゴシック" w:hAnsi="游ゴシック" w:hint="eastAsia"/>
        </w:rPr>
        <w:t>または戸籍の附票の写し</w:t>
      </w:r>
      <w:r w:rsidRPr="00046F79">
        <w:rPr>
          <w:rFonts w:ascii="游ゴシック" w:eastAsia="游ゴシック" w:hAnsi="游ゴシック" w:hint="eastAsia"/>
        </w:rPr>
        <w:t>（世帯向けの金額を申請する場合は、世帯分のもの）</w:t>
      </w:r>
    </w:p>
    <w:p w:rsidR="00936996" w:rsidRPr="00046F79" w:rsidRDefault="00936996" w:rsidP="00936996">
      <w:pPr>
        <w:ind w:left="420" w:hangingChars="200" w:hanging="420"/>
        <w:rPr>
          <w:rFonts w:ascii="游ゴシック" w:eastAsia="游ゴシック" w:hAnsi="游ゴシック"/>
        </w:rPr>
      </w:pPr>
      <w:r>
        <w:rPr>
          <w:rFonts w:ascii="游ゴシック" w:eastAsia="游ゴシック" w:hAnsi="游ゴシック" w:hint="eastAsia"/>
        </w:rPr>
        <w:t>□</w:t>
      </w:r>
      <w:r w:rsidR="00C22A02">
        <w:rPr>
          <w:rFonts w:ascii="游ゴシック" w:eastAsia="游ゴシック" w:hAnsi="游ゴシック" w:hint="eastAsia"/>
        </w:rPr>
        <w:t>⑥</w:t>
      </w:r>
      <w:r w:rsidRPr="00046F79">
        <w:rPr>
          <w:rFonts w:ascii="游ゴシック" w:eastAsia="游ゴシック" w:hAnsi="游ゴシック" w:hint="eastAsia"/>
        </w:rPr>
        <w:t>移住支援金の振込先の預金通帳又はキャッシュカードの写し（金融機関名・支店名・口座種類・口座番号・店番号・名義人名が確認できるものに限る）</w:t>
      </w:r>
    </w:p>
    <w:p w:rsidR="0072655F" w:rsidRPr="0072655F" w:rsidRDefault="0072655F" w:rsidP="0072655F">
      <w:pPr>
        <w:rPr>
          <w:rFonts w:ascii="游ゴシック" w:eastAsia="游ゴシック" w:hAnsi="游ゴシック"/>
        </w:rPr>
      </w:pPr>
      <w:r>
        <w:rPr>
          <w:rFonts w:ascii="游ゴシック" w:eastAsia="游ゴシック" w:hAnsi="游ゴシック" w:hint="eastAsia"/>
        </w:rPr>
        <w:t>□⑦</w:t>
      </w:r>
      <w:r w:rsidRPr="0072655F">
        <w:rPr>
          <w:rFonts w:ascii="游ゴシック" w:eastAsia="游ゴシック" w:hAnsi="游ゴシック" w:hint="eastAsia"/>
        </w:rPr>
        <w:t xml:space="preserve">事業承継支援証明書                      </w:t>
      </w:r>
    </w:p>
    <w:p w:rsidR="0072655F" w:rsidRDefault="0072655F" w:rsidP="0072655F">
      <w:pPr>
        <w:ind w:left="420" w:hangingChars="200" w:hanging="420"/>
        <w:rPr>
          <w:rFonts w:ascii="游ゴシック" w:eastAsia="游ゴシック" w:hAnsi="游ゴシック"/>
        </w:rPr>
      </w:pPr>
      <w:r>
        <w:rPr>
          <w:rFonts w:ascii="游ゴシック" w:eastAsia="游ゴシック" w:hAnsi="游ゴシック" w:hint="eastAsia"/>
        </w:rPr>
        <w:t>□⑧</w:t>
      </w:r>
      <w:r w:rsidRPr="0072655F">
        <w:rPr>
          <w:rFonts w:ascii="游ゴシック" w:eastAsia="游ゴシック" w:hAnsi="游ゴシック" w:hint="eastAsia"/>
        </w:rPr>
        <w:t>事業承継の成立を証する書類（契約書、覚書、合意書、代表者の変更を証する書類、事業承継計画書等のいずれか）</w:t>
      </w:r>
    </w:p>
    <w:p w:rsidR="0072655F" w:rsidRPr="0072655F" w:rsidRDefault="0072655F" w:rsidP="0072655F">
      <w:pPr>
        <w:ind w:left="420" w:hangingChars="200" w:hanging="420"/>
        <w:rPr>
          <w:rFonts w:ascii="游ゴシック" w:eastAsia="游ゴシック" w:hAnsi="游ゴシック"/>
        </w:rPr>
      </w:pPr>
      <w:bookmarkStart w:id="0" w:name="_GoBack"/>
      <w:bookmarkEnd w:id="0"/>
    </w:p>
    <w:p w:rsidR="00936996" w:rsidRDefault="00936996" w:rsidP="00936996">
      <w:pPr>
        <w:rPr>
          <w:rFonts w:ascii="游ゴシック" w:eastAsia="游ゴシック" w:hAnsi="游ゴシック"/>
          <w:b/>
          <w:bCs/>
        </w:rPr>
      </w:pPr>
      <w:r w:rsidRPr="00046F79">
        <w:rPr>
          <w:rFonts w:ascii="游ゴシック" w:eastAsia="游ゴシック" w:hAnsi="游ゴシック" w:hint="eastAsia"/>
          <w:b/>
          <w:bCs/>
        </w:rPr>
        <w:t>（</w:t>
      </w:r>
      <w:r>
        <w:rPr>
          <w:rFonts w:ascii="游ゴシック" w:eastAsia="游ゴシック" w:hAnsi="游ゴシック" w:hint="eastAsia"/>
          <w:b/>
          <w:bCs/>
          <w:sz w:val="20"/>
          <w:szCs w:val="20"/>
        </w:rPr>
        <w:t>被雇用者の方のみ</w:t>
      </w:r>
      <w:r w:rsidRPr="00046F79">
        <w:rPr>
          <w:rFonts w:ascii="游ゴシック" w:eastAsia="游ゴシック" w:hAnsi="游ゴシック" w:hint="eastAsia"/>
          <w:b/>
          <w:bCs/>
          <w:sz w:val="20"/>
          <w:szCs w:val="20"/>
        </w:rPr>
        <w:t>）</w:t>
      </w:r>
      <w:r w:rsidRPr="00046F79">
        <w:rPr>
          <w:rFonts w:ascii="游ゴシック" w:eastAsia="游ゴシック" w:hAnsi="游ゴシック" w:hint="eastAsia"/>
          <w:b/>
          <w:bCs/>
        </w:rPr>
        <w:t xml:space="preserve">　</w:t>
      </w:r>
    </w:p>
    <w:p w:rsidR="00936996" w:rsidRDefault="00936996" w:rsidP="00936996">
      <w:pPr>
        <w:ind w:left="420" w:hangingChars="200" w:hanging="420"/>
        <w:rPr>
          <w:rFonts w:ascii="游ゴシック" w:eastAsia="游ゴシック" w:hAnsi="游ゴシック"/>
          <w:szCs w:val="21"/>
        </w:rPr>
      </w:pPr>
      <w:r>
        <w:rPr>
          <w:rFonts w:ascii="游ゴシック" w:eastAsia="游ゴシック" w:hAnsi="游ゴシック" w:hint="eastAsia"/>
        </w:rPr>
        <w:t>□</w:t>
      </w:r>
      <w:r w:rsidR="0072655F">
        <w:rPr>
          <w:rFonts w:ascii="游ゴシック" w:eastAsia="游ゴシック" w:hAnsi="游ゴシック" w:hint="eastAsia"/>
        </w:rPr>
        <w:t>⑨勤務して</w:t>
      </w:r>
      <w:r w:rsidRPr="00046F79">
        <w:rPr>
          <w:rFonts w:ascii="游ゴシック" w:eastAsia="游ゴシック" w:hAnsi="游ゴシック" w:hint="eastAsia"/>
          <w:szCs w:val="21"/>
        </w:rPr>
        <w:t>いた企業等の就業証明書等（移住元での在勤地、在勤機関、及び雇用保険の被保険者であったことを確認できる書類）</w:t>
      </w:r>
    </w:p>
    <w:p w:rsidR="00936996" w:rsidRPr="0072655F" w:rsidRDefault="00936996" w:rsidP="00936996">
      <w:pPr>
        <w:ind w:left="420" w:hangingChars="200" w:hanging="420"/>
        <w:rPr>
          <w:rFonts w:ascii="游ゴシック" w:eastAsia="游ゴシック" w:hAnsi="游ゴシック"/>
          <w:szCs w:val="21"/>
        </w:rPr>
      </w:pPr>
    </w:p>
    <w:p w:rsidR="00936996" w:rsidRDefault="00936996" w:rsidP="00936996">
      <w:pPr>
        <w:ind w:left="420" w:hangingChars="200" w:hanging="420"/>
        <w:rPr>
          <w:rFonts w:ascii="游ゴシック" w:eastAsia="游ゴシック" w:hAnsi="游ゴシック"/>
          <w:b/>
          <w:bCs/>
          <w:szCs w:val="21"/>
        </w:rPr>
      </w:pPr>
      <w:r>
        <w:rPr>
          <w:rFonts w:ascii="游ゴシック" w:eastAsia="游ゴシック" w:hAnsi="游ゴシック" w:hint="eastAsia"/>
          <w:b/>
          <w:bCs/>
          <w:szCs w:val="21"/>
        </w:rPr>
        <w:t>（</w:t>
      </w:r>
      <w:r w:rsidRPr="00F313F4">
        <w:rPr>
          <w:rFonts w:ascii="游ゴシック" w:eastAsia="游ゴシック" w:hAnsi="游ゴシック" w:hint="eastAsia"/>
          <w:b/>
          <w:bCs/>
          <w:szCs w:val="21"/>
        </w:rPr>
        <w:t>法人経営者・個人事業主</w:t>
      </w:r>
      <w:r>
        <w:rPr>
          <w:rFonts w:ascii="游ゴシック" w:eastAsia="游ゴシック" w:hAnsi="游ゴシック" w:hint="eastAsia"/>
          <w:b/>
          <w:bCs/>
          <w:szCs w:val="21"/>
        </w:rPr>
        <w:t>の方のみ）</w:t>
      </w:r>
      <w:r w:rsidRPr="00F313F4">
        <w:rPr>
          <w:rFonts w:ascii="游ゴシック" w:eastAsia="游ゴシック" w:hAnsi="游ゴシック" w:hint="eastAsia"/>
          <w:b/>
          <w:bCs/>
        </w:rPr>
        <w:t xml:space="preserve">　　　　　　　　　　　　　　　　　　　</w:t>
      </w:r>
    </w:p>
    <w:p w:rsidR="00936996" w:rsidRDefault="00936996" w:rsidP="00936996">
      <w:pPr>
        <w:rPr>
          <w:rFonts w:ascii="游ゴシック" w:eastAsia="游ゴシック" w:hAnsi="游ゴシック"/>
        </w:rPr>
      </w:pPr>
      <w:r>
        <w:rPr>
          <w:rFonts w:ascii="游ゴシック" w:eastAsia="游ゴシック" w:hAnsi="游ゴシック" w:hint="eastAsia"/>
        </w:rPr>
        <w:t>□</w:t>
      </w:r>
      <w:r w:rsidR="0072655F">
        <w:rPr>
          <w:rFonts w:ascii="游ゴシック" w:eastAsia="游ゴシック" w:hAnsi="游ゴシック" w:hint="eastAsia"/>
        </w:rPr>
        <w:t>⑩</w:t>
      </w:r>
      <w:r w:rsidRPr="00F313F4">
        <w:rPr>
          <w:rFonts w:ascii="游ゴシック" w:eastAsia="游ゴシック" w:hAnsi="游ゴシック" w:hint="eastAsia"/>
          <w:szCs w:val="21"/>
        </w:rPr>
        <w:t>開業届出済証明書等（移住元での在勤地を確認できる書類）</w:t>
      </w:r>
    </w:p>
    <w:p w:rsidR="00936996" w:rsidRDefault="00936996" w:rsidP="00936996">
      <w:pPr>
        <w:rPr>
          <w:rFonts w:ascii="游ゴシック" w:eastAsia="游ゴシック" w:hAnsi="游ゴシック"/>
        </w:rPr>
      </w:pPr>
      <w:r>
        <w:rPr>
          <w:rFonts w:ascii="游ゴシック" w:eastAsia="游ゴシック" w:hAnsi="游ゴシック" w:hint="eastAsia"/>
        </w:rPr>
        <w:t>□</w:t>
      </w:r>
      <w:r w:rsidR="0072655F">
        <w:rPr>
          <w:rFonts w:ascii="游ゴシック" w:eastAsia="游ゴシック" w:hAnsi="游ゴシック" w:hint="eastAsia"/>
        </w:rPr>
        <w:t>⑪</w:t>
      </w:r>
      <w:r w:rsidRPr="00F313F4">
        <w:rPr>
          <w:rFonts w:ascii="游ゴシック" w:eastAsia="游ゴシック" w:hAnsi="游ゴシック" w:hint="eastAsia"/>
        </w:rPr>
        <w:t>個人事業等の納税証明書（移住元での在勤期間を確認できる書類）</w:t>
      </w:r>
    </w:p>
    <w:p w:rsidR="00936996" w:rsidRPr="0072655F" w:rsidRDefault="00936996" w:rsidP="00936996"/>
    <w:sectPr w:rsidR="00936996" w:rsidRPr="0072655F" w:rsidSect="00AD6C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2"/>
    <w:rsid w:val="00026CCD"/>
    <w:rsid w:val="0011116B"/>
    <w:rsid w:val="001B5415"/>
    <w:rsid w:val="001C6A48"/>
    <w:rsid w:val="002C7B29"/>
    <w:rsid w:val="002E714C"/>
    <w:rsid w:val="003B10B7"/>
    <w:rsid w:val="005E3072"/>
    <w:rsid w:val="00631738"/>
    <w:rsid w:val="0072655F"/>
    <w:rsid w:val="00827594"/>
    <w:rsid w:val="00936996"/>
    <w:rsid w:val="00AD6C48"/>
    <w:rsid w:val="00B8533E"/>
    <w:rsid w:val="00C22A02"/>
    <w:rsid w:val="00CC0A3B"/>
    <w:rsid w:val="00CE32EA"/>
    <w:rsid w:val="00E615C2"/>
    <w:rsid w:val="00EB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3E233"/>
  <w15:chartTrackingRefBased/>
  <w15:docId w15:val="{E0B5AB53-83F9-4500-AF4E-C59B649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5C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640571909">
      <w:bodyDiv w:val="1"/>
      <w:marLeft w:val="0"/>
      <w:marRight w:val="0"/>
      <w:marTop w:val="0"/>
      <w:marBottom w:val="0"/>
      <w:divBdr>
        <w:top w:val="none" w:sz="0" w:space="0" w:color="auto"/>
        <w:left w:val="none" w:sz="0" w:space="0" w:color="auto"/>
        <w:bottom w:val="none" w:sz="0" w:space="0" w:color="auto"/>
        <w:right w:val="none" w:sz="0" w:space="0" w:color="auto"/>
      </w:divBdr>
    </w:div>
    <w:div w:id="651375807">
      <w:bodyDiv w:val="1"/>
      <w:marLeft w:val="0"/>
      <w:marRight w:val="0"/>
      <w:marTop w:val="0"/>
      <w:marBottom w:val="0"/>
      <w:divBdr>
        <w:top w:val="none" w:sz="0" w:space="0" w:color="auto"/>
        <w:left w:val="none" w:sz="0" w:space="0" w:color="auto"/>
        <w:bottom w:val="none" w:sz="0" w:space="0" w:color="auto"/>
        <w:right w:val="none" w:sz="0" w:space="0" w:color="auto"/>
      </w:divBdr>
    </w:div>
    <w:div w:id="674767837">
      <w:bodyDiv w:val="1"/>
      <w:marLeft w:val="0"/>
      <w:marRight w:val="0"/>
      <w:marTop w:val="0"/>
      <w:marBottom w:val="0"/>
      <w:divBdr>
        <w:top w:val="none" w:sz="0" w:space="0" w:color="auto"/>
        <w:left w:val="none" w:sz="0" w:space="0" w:color="auto"/>
        <w:bottom w:val="none" w:sz="0" w:space="0" w:color="auto"/>
        <w:right w:val="none" w:sz="0" w:space="0" w:color="auto"/>
      </w:divBdr>
    </w:div>
    <w:div w:id="694499304">
      <w:bodyDiv w:val="1"/>
      <w:marLeft w:val="0"/>
      <w:marRight w:val="0"/>
      <w:marTop w:val="0"/>
      <w:marBottom w:val="0"/>
      <w:divBdr>
        <w:top w:val="none" w:sz="0" w:space="0" w:color="auto"/>
        <w:left w:val="none" w:sz="0" w:space="0" w:color="auto"/>
        <w:bottom w:val="none" w:sz="0" w:space="0" w:color="auto"/>
        <w:right w:val="none" w:sz="0" w:space="0" w:color="auto"/>
      </w:divBdr>
    </w:div>
    <w:div w:id="1797522407">
      <w:bodyDiv w:val="1"/>
      <w:marLeft w:val="0"/>
      <w:marRight w:val="0"/>
      <w:marTop w:val="0"/>
      <w:marBottom w:val="0"/>
      <w:divBdr>
        <w:top w:val="none" w:sz="0" w:space="0" w:color="auto"/>
        <w:left w:val="none" w:sz="0" w:space="0" w:color="auto"/>
        <w:bottom w:val="none" w:sz="0" w:space="0" w:color="auto"/>
        <w:right w:val="none" w:sz="0" w:space="0" w:color="auto"/>
      </w:divBdr>
    </w:div>
    <w:div w:id="21431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翔馬</dc:creator>
  <cp:keywords/>
  <dc:description/>
  <cp:lastModifiedBy>伊達 翔馬</cp:lastModifiedBy>
  <cp:revision>4</cp:revision>
  <cp:lastPrinted>2019-07-18T02:36:00Z</cp:lastPrinted>
  <dcterms:created xsi:type="dcterms:W3CDTF">2019-07-18T09:04:00Z</dcterms:created>
  <dcterms:modified xsi:type="dcterms:W3CDTF">2019-07-19T00:41:00Z</dcterms:modified>
</cp:coreProperties>
</file>